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FF45" w14:textId="609E4B1C" w:rsidR="00BF4BF4" w:rsidRPr="00AD6E59" w:rsidRDefault="00294B3C" w:rsidP="00B12F7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E59">
        <w:rPr>
          <w:rFonts w:ascii="Times New Roman" w:hAnsi="Times New Roman" w:cs="Times New Roman"/>
          <w:sz w:val="24"/>
          <w:szCs w:val="24"/>
        </w:rPr>
        <w:t xml:space="preserve">Anexa nr. 1 la </w:t>
      </w:r>
      <w:r w:rsidR="001C00BD" w:rsidRPr="00AD6E59">
        <w:rPr>
          <w:rFonts w:ascii="Times New Roman" w:hAnsi="Times New Roman" w:cs="Times New Roman"/>
          <w:sz w:val="24"/>
          <w:szCs w:val="24"/>
        </w:rPr>
        <w:t>P</w:t>
      </w:r>
      <w:r w:rsidRPr="00AD6E59">
        <w:rPr>
          <w:rFonts w:ascii="Times New Roman" w:hAnsi="Times New Roman" w:cs="Times New Roman"/>
          <w:sz w:val="24"/>
          <w:szCs w:val="24"/>
        </w:rPr>
        <w:t>HCL nr.</w:t>
      </w:r>
      <w:r w:rsidR="001C00BD" w:rsidRPr="00AD6E59">
        <w:rPr>
          <w:rFonts w:ascii="Times New Roman" w:hAnsi="Times New Roman" w:cs="Times New Roman"/>
          <w:sz w:val="24"/>
          <w:szCs w:val="24"/>
        </w:rPr>
        <w:t>47</w:t>
      </w:r>
      <w:r w:rsidR="002B33FF" w:rsidRPr="00AD6E59">
        <w:rPr>
          <w:rFonts w:ascii="Times New Roman" w:hAnsi="Times New Roman" w:cs="Times New Roman"/>
          <w:sz w:val="24"/>
          <w:szCs w:val="24"/>
        </w:rPr>
        <w:t>/</w:t>
      </w:r>
      <w:r w:rsidR="00B12F70" w:rsidRPr="00AD6E59">
        <w:rPr>
          <w:rFonts w:ascii="Times New Roman" w:hAnsi="Times New Roman" w:cs="Times New Roman"/>
          <w:sz w:val="24"/>
          <w:szCs w:val="24"/>
        </w:rPr>
        <w:t>20</w:t>
      </w:r>
      <w:r w:rsidR="001C00BD" w:rsidRPr="00AD6E59">
        <w:rPr>
          <w:rFonts w:ascii="Times New Roman" w:hAnsi="Times New Roman" w:cs="Times New Roman"/>
          <w:sz w:val="24"/>
          <w:szCs w:val="24"/>
        </w:rPr>
        <w:t>23</w:t>
      </w:r>
    </w:p>
    <w:p w14:paraId="5093B9E8" w14:textId="77777777" w:rsidR="00B12F70" w:rsidRDefault="00B12F70" w:rsidP="00B12F70">
      <w:pPr>
        <w:jc w:val="right"/>
      </w:pPr>
    </w:p>
    <w:p w14:paraId="4E4FD555" w14:textId="77777777" w:rsidR="00B12F70" w:rsidRDefault="00B12F70" w:rsidP="00B12F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L I S T A</w:t>
      </w:r>
    </w:p>
    <w:p w14:paraId="67B7EA27" w14:textId="06E7F5AC" w:rsidR="00517DF2" w:rsidRPr="00B12F70" w:rsidRDefault="00B12F70" w:rsidP="00D91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Bunurilor imobile (</w:t>
      </w:r>
      <w:r>
        <w:rPr>
          <w:rFonts w:ascii="Times New Roman" w:hAnsi="Times New Roman" w:cs="Times New Roman"/>
          <w:sz w:val="24"/>
          <w:szCs w:val="24"/>
        </w:rPr>
        <w:t xml:space="preserve">clădiri și terenuri aferente) </w:t>
      </w:r>
      <w:r>
        <w:rPr>
          <w:rFonts w:ascii="Times New Roman" w:hAnsi="Times New Roman" w:cs="Times New Roman"/>
          <w:b/>
          <w:sz w:val="24"/>
          <w:szCs w:val="24"/>
        </w:rPr>
        <w:t>proprietate publică a UAT S</w:t>
      </w:r>
      <w:r w:rsidR="00D91FAB">
        <w:rPr>
          <w:rFonts w:ascii="Times New Roman" w:hAnsi="Times New Roman" w:cs="Times New Roman"/>
          <w:b/>
          <w:sz w:val="24"/>
          <w:szCs w:val="24"/>
        </w:rPr>
        <w:t>â</w:t>
      </w:r>
      <w:r>
        <w:rPr>
          <w:rFonts w:ascii="Times New Roman" w:hAnsi="Times New Roman" w:cs="Times New Roman"/>
          <w:b/>
          <w:sz w:val="24"/>
          <w:szCs w:val="24"/>
        </w:rPr>
        <w:t>nmar</w:t>
      </w:r>
      <w:r w:rsidR="00AD78F2">
        <w:rPr>
          <w:rFonts w:ascii="Times New Roman" w:hAnsi="Times New Roman" w:cs="Times New Roman"/>
          <w:b/>
          <w:sz w:val="24"/>
          <w:szCs w:val="24"/>
        </w:rPr>
        <w:t xml:space="preserve">tin,  în care își desfășoară activitatea unitatea de învățământ </w:t>
      </w:r>
      <w:proofErr w:type="spellStart"/>
      <w:r w:rsidR="00AD78F2">
        <w:rPr>
          <w:rFonts w:ascii="Times New Roman" w:hAnsi="Times New Roman" w:cs="Times New Roman"/>
          <w:b/>
          <w:sz w:val="24"/>
          <w:szCs w:val="24"/>
        </w:rPr>
        <w:t>preuniveristar</w:t>
      </w:r>
      <w:proofErr w:type="spellEnd"/>
      <w:r w:rsidR="00AD78F2">
        <w:rPr>
          <w:rFonts w:ascii="Times New Roman" w:hAnsi="Times New Roman" w:cs="Times New Roman"/>
          <w:b/>
          <w:sz w:val="24"/>
          <w:szCs w:val="24"/>
        </w:rPr>
        <w:t xml:space="preserve"> de stat cu </w:t>
      </w:r>
      <w:proofErr w:type="spellStart"/>
      <w:r w:rsidR="00AD78F2">
        <w:rPr>
          <w:rFonts w:ascii="Times New Roman" w:hAnsi="Times New Roman" w:cs="Times New Roman"/>
          <w:b/>
          <w:sz w:val="24"/>
          <w:szCs w:val="24"/>
        </w:rPr>
        <w:t>personailtate</w:t>
      </w:r>
      <w:proofErr w:type="spellEnd"/>
      <w:r w:rsidR="00AD78F2">
        <w:rPr>
          <w:rFonts w:ascii="Times New Roman" w:hAnsi="Times New Roman" w:cs="Times New Roman"/>
          <w:b/>
          <w:sz w:val="24"/>
          <w:szCs w:val="24"/>
        </w:rPr>
        <w:t xml:space="preserve"> juridică </w:t>
      </w:r>
      <w:r w:rsidR="00AD78F2">
        <w:rPr>
          <w:rFonts w:ascii="Times New Roman" w:hAnsi="Times New Roman"/>
          <w:b/>
          <w:sz w:val="24"/>
          <w:szCs w:val="24"/>
        </w:rPr>
        <w:t>Liceul Tehnologic ”</w:t>
      </w:r>
      <w:proofErr w:type="spellStart"/>
      <w:r w:rsidR="00AD78F2">
        <w:rPr>
          <w:rFonts w:ascii="Times New Roman" w:hAnsi="Times New Roman"/>
          <w:b/>
          <w:sz w:val="24"/>
          <w:szCs w:val="24"/>
        </w:rPr>
        <w:t>Tivai</w:t>
      </w:r>
      <w:proofErr w:type="spellEnd"/>
      <w:r w:rsidR="00AD78F2">
        <w:rPr>
          <w:rFonts w:ascii="Times New Roman" w:hAnsi="Times New Roman"/>
          <w:b/>
          <w:sz w:val="24"/>
          <w:szCs w:val="24"/>
        </w:rPr>
        <w:t xml:space="preserve"> Nagy Imre”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1595"/>
        <w:gridCol w:w="2052"/>
        <w:gridCol w:w="3889"/>
        <w:gridCol w:w="1943"/>
        <w:gridCol w:w="1917"/>
        <w:gridCol w:w="1909"/>
      </w:tblGrid>
      <w:tr w:rsidR="00517DF2" w14:paraId="0A410A86" w14:textId="77777777" w:rsidTr="003715CC">
        <w:tc>
          <w:tcPr>
            <w:tcW w:w="689" w:type="dxa"/>
          </w:tcPr>
          <w:p w14:paraId="159ED6ED" w14:textId="77777777" w:rsidR="00517DF2" w:rsidRPr="00517DF2" w:rsidRDefault="00517DF2" w:rsidP="00517D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NR.</w:t>
            </w:r>
          </w:p>
          <w:p w14:paraId="09A80623" w14:textId="77777777" w:rsidR="00517DF2" w:rsidRPr="00517DF2" w:rsidRDefault="00517DF2" w:rsidP="00517D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CRT.</w:t>
            </w:r>
          </w:p>
        </w:tc>
        <w:tc>
          <w:tcPr>
            <w:tcW w:w="1595" w:type="dxa"/>
          </w:tcPr>
          <w:p w14:paraId="0E001D7F" w14:textId="77777777" w:rsidR="00517DF2" w:rsidRPr="00517DF2" w:rsidRDefault="00517DF2" w:rsidP="00517DF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CODUL DE CLASIFICARE</w:t>
            </w:r>
          </w:p>
        </w:tc>
        <w:tc>
          <w:tcPr>
            <w:tcW w:w="2052" w:type="dxa"/>
          </w:tcPr>
          <w:p w14:paraId="35784E21" w14:textId="77777777" w:rsidR="00517DF2" w:rsidRPr="00517DF2" w:rsidRDefault="00517DF2" w:rsidP="00517D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DENUMIREA BUNULUI</w:t>
            </w:r>
          </w:p>
        </w:tc>
        <w:tc>
          <w:tcPr>
            <w:tcW w:w="3889" w:type="dxa"/>
          </w:tcPr>
          <w:p w14:paraId="635A1C48" w14:textId="77777777" w:rsidR="00517DF2" w:rsidRPr="00517DF2" w:rsidRDefault="00517DF2" w:rsidP="00517DF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ELEMENTELE DE IDENTIFICARE</w:t>
            </w:r>
          </w:p>
        </w:tc>
        <w:tc>
          <w:tcPr>
            <w:tcW w:w="1943" w:type="dxa"/>
          </w:tcPr>
          <w:p w14:paraId="12FBDD43" w14:textId="77777777" w:rsidR="00517DF2" w:rsidRPr="00517DF2" w:rsidRDefault="00517DF2" w:rsidP="00517DF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ANUL DOBÂNDIRII, SAU DUPĂ CAZ, AL DĂRII ÎN FOLOSINŢĂ</w:t>
            </w:r>
          </w:p>
        </w:tc>
        <w:tc>
          <w:tcPr>
            <w:tcW w:w="1917" w:type="dxa"/>
          </w:tcPr>
          <w:p w14:paraId="6364046B" w14:textId="77777777" w:rsidR="00517DF2" w:rsidRPr="00517DF2" w:rsidRDefault="00517DF2" w:rsidP="00517DF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VALOARE DE INVENTAR</w:t>
            </w:r>
          </w:p>
          <w:p w14:paraId="0F0A55BD" w14:textId="77777777" w:rsidR="00517DF2" w:rsidRPr="00517DF2" w:rsidRDefault="00517DF2" w:rsidP="00517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Lei(RON)</w:t>
            </w:r>
          </w:p>
        </w:tc>
        <w:tc>
          <w:tcPr>
            <w:tcW w:w="1909" w:type="dxa"/>
          </w:tcPr>
          <w:p w14:paraId="1A87F779" w14:textId="77777777" w:rsidR="00517DF2" w:rsidRPr="00517DF2" w:rsidRDefault="00517DF2" w:rsidP="00517DF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7DF2">
              <w:rPr>
                <w:rFonts w:ascii="Times New Roman" w:hAnsi="Times New Roman" w:cs="Times New Roman"/>
                <w:b/>
                <w:bCs/>
                <w:sz w:val="20"/>
              </w:rPr>
              <w:t>SITUAŢIA JURIDICĂ ACTUALĂ</w:t>
            </w:r>
          </w:p>
          <w:p w14:paraId="6D2D9F31" w14:textId="77777777" w:rsidR="00517DF2" w:rsidRPr="00517DF2" w:rsidRDefault="00517DF2" w:rsidP="00517DF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715CC" w14:paraId="29F463B9" w14:textId="77777777" w:rsidTr="003715CC">
        <w:tc>
          <w:tcPr>
            <w:tcW w:w="689" w:type="dxa"/>
          </w:tcPr>
          <w:p w14:paraId="7C3D638F" w14:textId="77777777" w:rsidR="003715CC" w:rsidRPr="003715CC" w:rsidRDefault="003715CC" w:rsidP="0037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14:paraId="5A215D95" w14:textId="77777777" w:rsidR="003715CC" w:rsidRPr="003715CC" w:rsidRDefault="003715CC" w:rsidP="003715CC">
            <w:pPr>
              <w:rPr>
                <w:rFonts w:ascii="Times New Roman" w:hAnsi="Times New Roman" w:cs="Times New Roman"/>
                <w:sz w:val="20"/>
              </w:rPr>
            </w:pPr>
            <w:r w:rsidRPr="003715CC">
              <w:rPr>
                <w:rFonts w:ascii="Times New Roman" w:hAnsi="Times New Roman" w:cs="Times New Roman"/>
                <w:sz w:val="20"/>
              </w:rPr>
              <w:t>1.6.2.</w:t>
            </w:r>
          </w:p>
        </w:tc>
        <w:tc>
          <w:tcPr>
            <w:tcW w:w="2052" w:type="dxa"/>
          </w:tcPr>
          <w:p w14:paraId="4D10080D" w14:textId="77777777" w:rsidR="003715CC" w:rsidRPr="003715CC" w:rsidRDefault="003715CC" w:rsidP="003715CC">
            <w:pPr>
              <w:rPr>
                <w:rFonts w:ascii="Times New Roman" w:hAnsi="Times New Roman" w:cs="Times New Roman"/>
                <w:sz w:val="20"/>
              </w:rPr>
            </w:pPr>
            <w:r w:rsidRPr="003715CC">
              <w:rPr>
                <w:rFonts w:ascii="Times New Roman" w:hAnsi="Times New Roman" w:cs="Times New Roman"/>
                <w:sz w:val="20"/>
              </w:rPr>
              <w:t>Clădirea Liceul „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Tivai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Nagy Imre”</w:t>
            </w:r>
          </w:p>
        </w:tc>
        <w:tc>
          <w:tcPr>
            <w:tcW w:w="3889" w:type="dxa"/>
          </w:tcPr>
          <w:p w14:paraId="7B11BC47" w14:textId="751EB672" w:rsidR="003715CC" w:rsidRPr="003715CC" w:rsidRDefault="003715CC" w:rsidP="003715CC">
            <w:pPr>
              <w:rPr>
                <w:rFonts w:ascii="Times New Roman" w:hAnsi="Times New Roman" w:cs="Times New Roman"/>
                <w:sz w:val="20"/>
              </w:rPr>
            </w:pPr>
            <w:r w:rsidRPr="003715CC">
              <w:rPr>
                <w:rFonts w:ascii="Times New Roman" w:hAnsi="Times New Roman" w:cs="Times New Roman"/>
                <w:sz w:val="20"/>
              </w:rPr>
              <w:t>Situat în localitatea S</w:t>
            </w:r>
            <w:r w:rsidR="00E10C15">
              <w:rPr>
                <w:rFonts w:ascii="Times New Roman" w:hAnsi="Times New Roman" w:cs="Times New Roman"/>
                <w:sz w:val="20"/>
              </w:rPr>
              <w:t>â</w:t>
            </w:r>
            <w:r w:rsidRPr="003715CC">
              <w:rPr>
                <w:rFonts w:ascii="Times New Roman" w:hAnsi="Times New Roman" w:cs="Times New Roman"/>
                <w:sz w:val="20"/>
              </w:rPr>
              <w:t xml:space="preserve">nmartin, nr.39, </w:t>
            </w:r>
          </w:p>
          <w:p w14:paraId="7270DCA9" w14:textId="77777777" w:rsidR="003715CC" w:rsidRPr="003715CC" w:rsidRDefault="003715CC" w:rsidP="003715C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Vecinătăţi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: est: proprietari particulari, vest: stradă, nord: Consiliul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Local+proprietari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particulari, sud: stradă. Clădire format din trei corpuri distincte S+P+E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S</w:t>
            </w:r>
            <w:r w:rsidRPr="003715C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constr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.=1255 mp, (liceu +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şcoala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gen. + sală de sport) structura din zidărie de cărămidă,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planşee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din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bolţi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de zidărie,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fundaţii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din piatră,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acoperiş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tip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şarpantă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cu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invelitoare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ţigle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electrice de iluminat,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de apă canal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şi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15CC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3715CC">
              <w:rPr>
                <w:rFonts w:ascii="Times New Roman" w:hAnsi="Times New Roman" w:cs="Times New Roman"/>
                <w:sz w:val="20"/>
              </w:rPr>
              <w:t xml:space="preserve"> sanitare; </w:t>
            </w:r>
          </w:p>
        </w:tc>
        <w:tc>
          <w:tcPr>
            <w:tcW w:w="1943" w:type="dxa"/>
          </w:tcPr>
          <w:p w14:paraId="6ECE3CBF" w14:textId="77777777" w:rsidR="003715CC" w:rsidRPr="003715CC" w:rsidRDefault="003715CC" w:rsidP="003715C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3715CC">
              <w:rPr>
                <w:rFonts w:ascii="Times New Roman" w:hAnsi="Times New Roman" w:cs="Times New Roman"/>
                <w:sz w:val="20"/>
              </w:rPr>
              <w:t>1896</w:t>
            </w:r>
          </w:p>
        </w:tc>
        <w:tc>
          <w:tcPr>
            <w:tcW w:w="1917" w:type="dxa"/>
          </w:tcPr>
          <w:p w14:paraId="78FD673D" w14:textId="3DC6075F" w:rsidR="003715CC" w:rsidRPr="003715CC" w:rsidRDefault="00D91FAB" w:rsidP="003715CC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1 584 687</w:t>
            </w:r>
            <w:r w:rsidR="003715C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909" w:type="dxa"/>
          </w:tcPr>
          <w:p w14:paraId="64CD9786" w14:textId="58862D20" w:rsidR="003715CC" w:rsidRDefault="003715CC" w:rsidP="003715CC">
            <w:pPr>
              <w:rPr>
                <w:rFonts w:ascii="Times New Roman" w:hAnsi="Times New Roman" w:cs="Times New Roman"/>
                <w:sz w:val="20"/>
              </w:rPr>
            </w:pPr>
            <w:r w:rsidRPr="003715CC">
              <w:rPr>
                <w:rFonts w:ascii="Times New Roman" w:hAnsi="Times New Roman" w:cs="Times New Roman"/>
                <w:sz w:val="20"/>
              </w:rPr>
              <w:t>Domeniul public al comunei S</w:t>
            </w:r>
            <w:r w:rsidR="00D91FAB">
              <w:rPr>
                <w:rFonts w:ascii="Times New Roman" w:hAnsi="Times New Roman" w:cs="Times New Roman"/>
                <w:sz w:val="20"/>
              </w:rPr>
              <w:t>â</w:t>
            </w:r>
            <w:r w:rsidRPr="003715CC">
              <w:rPr>
                <w:rFonts w:ascii="Times New Roman" w:hAnsi="Times New Roman" w:cs="Times New Roman"/>
                <w:sz w:val="20"/>
              </w:rPr>
              <w:t>nmartin, potrivit Hotărârii Consiliului Local nr.20/2007</w:t>
            </w:r>
          </w:p>
          <w:p w14:paraId="3D25B4FF" w14:textId="77777777" w:rsidR="00D91FAB" w:rsidRDefault="00D91FAB" w:rsidP="003715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 50402</w:t>
            </w:r>
          </w:p>
          <w:p w14:paraId="2C6E991B" w14:textId="255ED96B" w:rsidR="00D91FAB" w:rsidRPr="003715CC" w:rsidRDefault="00D91FAB" w:rsidP="003715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 50546</w:t>
            </w:r>
          </w:p>
        </w:tc>
      </w:tr>
      <w:tr w:rsidR="00BF7D35" w14:paraId="4387A6EA" w14:textId="77777777" w:rsidTr="003715CC">
        <w:tc>
          <w:tcPr>
            <w:tcW w:w="689" w:type="dxa"/>
          </w:tcPr>
          <w:p w14:paraId="1FA26B8D" w14:textId="77777777" w:rsidR="00BF7D35" w:rsidRPr="003715CC" w:rsidRDefault="00825469" w:rsidP="00BF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3504D4AB" w14:textId="77777777" w:rsidR="00BF7D35" w:rsidRPr="003715CC" w:rsidRDefault="00BF7D35" w:rsidP="00BF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155F72CC" w14:textId="77777777" w:rsidR="00BF7D35" w:rsidRPr="00BF7D35" w:rsidRDefault="00BF7D35" w:rsidP="00BF7D35">
            <w:pPr>
              <w:rPr>
                <w:rFonts w:ascii="Times New Roman" w:hAnsi="Times New Roman" w:cs="Times New Roman"/>
                <w:sz w:val="20"/>
              </w:rPr>
            </w:pPr>
            <w:r w:rsidRPr="00BF7D35">
              <w:rPr>
                <w:rFonts w:ascii="Times New Roman" w:hAnsi="Times New Roman" w:cs="Times New Roman"/>
                <w:sz w:val="20"/>
              </w:rPr>
              <w:t>Teren aferent –curte + teren de sport</w:t>
            </w:r>
          </w:p>
          <w:p w14:paraId="09C3CB50" w14:textId="77777777" w:rsidR="00BF7D35" w:rsidRPr="00BF7D35" w:rsidRDefault="00BF7D35" w:rsidP="00BF7D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9" w:type="dxa"/>
          </w:tcPr>
          <w:p w14:paraId="375B6F50" w14:textId="77777777" w:rsidR="00BF7D35" w:rsidRPr="00BF7D35" w:rsidRDefault="00BF7D35" w:rsidP="00BF7D3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F7D35">
              <w:rPr>
                <w:rFonts w:ascii="Times New Roman" w:hAnsi="Times New Roman" w:cs="Times New Roman"/>
                <w:sz w:val="20"/>
              </w:rPr>
              <w:t xml:space="preserve">Teren intravilan, </w:t>
            </w:r>
            <w:r w:rsidRPr="00BF7D35">
              <w:rPr>
                <w:rFonts w:ascii="Times New Roman" w:hAnsi="Times New Roman" w:cs="Times New Roman"/>
                <w:i/>
                <w:sz w:val="20"/>
              </w:rPr>
              <w:t>6984 mp</w:t>
            </w:r>
            <w:r>
              <w:rPr>
                <w:rFonts w:ascii="Times New Roman" w:hAnsi="Times New Roman" w:cs="Times New Roman"/>
                <w:i/>
                <w:sz w:val="20"/>
              </w:rPr>
              <w:t>(5315)</w:t>
            </w:r>
          </w:p>
          <w:p w14:paraId="49CA3331" w14:textId="77777777" w:rsidR="00BF7D35" w:rsidRPr="00BF7D35" w:rsidRDefault="00BF7D35" w:rsidP="00BF7D3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6D1AC48D" w14:textId="77777777" w:rsidR="00BF7D35" w:rsidRPr="00BF7D35" w:rsidRDefault="00BF7D35" w:rsidP="00BF7D3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F7D35">
              <w:rPr>
                <w:rFonts w:ascii="Times New Roman" w:hAnsi="Times New Roman" w:cs="Times New Roman"/>
                <w:sz w:val="20"/>
              </w:rPr>
              <w:t>1896</w:t>
            </w:r>
          </w:p>
        </w:tc>
        <w:tc>
          <w:tcPr>
            <w:tcW w:w="1917" w:type="dxa"/>
          </w:tcPr>
          <w:p w14:paraId="36F348B0" w14:textId="3E5F61CA" w:rsidR="00BF7D35" w:rsidRPr="00BF7D35" w:rsidRDefault="00BF7D35" w:rsidP="00BF7D3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D91FAB">
              <w:rPr>
                <w:rFonts w:ascii="Times New Roman" w:hAnsi="Times New Roman" w:cs="Times New Roman"/>
                <w:sz w:val="20"/>
              </w:rPr>
              <w:t>0 934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  <w:r w:rsidRPr="00BF7D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9" w:type="dxa"/>
          </w:tcPr>
          <w:p w14:paraId="5B97E033" w14:textId="320B133E" w:rsidR="00BF7D35" w:rsidRDefault="00BF7D35" w:rsidP="00BF7D35">
            <w:pPr>
              <w:rPr>
                <w:rFonts w:ascii="Times New Roman" w:hAnsi="Times New Roman" w:cs="Times New Roman"/>
                <w:sz w:val="20"/>
              </w:rPr>
            </w:pPr>
            <w:r w:rsidRPr="00BF7D35">
              <w:rPr>
                <w:rFonts w:ascii="Times New Roman" w:hAnsi="Times New Roman" w:cs="Times New Roman"/>
                <w:sz w:val="20"/>
              </w:rPr>
              <w:t>Domeniul public al comunei S</w:t>
            </w:r>
            <w:r w:rsidR="00D91FAB">
              <w:rPr>
                <w:rFonts w:ascii="Times New Roman" w:hAnsi="Times New Roman" w:cs="Times New Roman"/>
                <w:sz w:val="20"/>
              </w:rPr>
              <w:t>â</w:t>
            </w:r>
            <w:r w:rsidRPr="00BF7D35">
              <w:rPr>
                <w:rFonts w:ascii="Times New Roman" w:hAnsi="Times New Roman" w:cs="Times New Roman"/>
                <w:sz w:val="20"/>
              </w:rPr>
              <w:t>nmartin, potrivit Hotărârii Consiliului Local nr.20/2007</w:t>
            </w:r>
          </w:p>
          <w:p w14:paraId="2E385E55" w14:textId="25685135" w:rsidR="00D91FAB" w:rsidRPr="00BF7D35" w:rsidRDefault="00D91FAB" w:rsidP="00BF7D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CF50402</w:t>
            </w:r>
          </w:p>
        </w:tc>
      </w:tr>
      <w:tr w:rsidR="00825469" w14:paraId="45E675B5" w14:textId="77777777" w:rsidTr="003715CC">
        <w:tc>
          <w:tcPr>
            <w:tcW w:w="689" w:type="dxa"/>
          </w:tcPr>
          <w:p w14:paraId="1A814C2D" w14:textId="77777777" w:rsidR="00825469" w:rsidRPr="003715CC" w:rsidRDefault="00825469" w:rsidP="0082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6D542D84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>1.6.2.</w:t>
            </w:r>
          </w:p>
        </w:tc>
        <w:tc>
          <w:tcPr>
            <w:tcW w:w="2052" w:type="dxa"/>
          </w:tcPr>
          <w:p w14:paraId="5163129E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 xml:space="preserve">Clădirea -Internatul Liceului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Sînmartin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cu anexe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gospodăreşti</w:t>
            </w:r>
            <w:proofErr w:type="spellEnd"/>
          </w:p>
        </w:tc>
        <w:tc>
          <w:tcPr>
            <w:tcW w:w="3889" w:type="dxa"/>
          </w:tcPr>
          <w:p w14:paraId="60CE265E" w14:textId="4BCED184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 xml:space="preserve">Situat în localitatea </w:t>
            </w:r>
            <w:proofErr w:type="spellStart"/>
            <w:r w:rsidR="00E10C15">
              <w:rPr>
                <w:rFonts w:ascii="Times New Roman" w:hAnsi="Times New Roman" w:cs="Times New Roman"/>
                <w:sz w:val="20"/>
              </w:rPr>
              <w:t>â</w:t>
            </w:r>
            <w:r w:rsidRPr="00825469">
              <w:rPr>
                <w:rFonts w:ascii="Times New Roman" w:hAnsi="Times New Roman" w:cs="Times New Roman"/>
                <w:sz w:val="20"/>
              </w:rPr>
              <w:t>înmartin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, nr.34, </w:t>
            </w:r>
          </w:p>
          <w:p w14:paraId="5FA2BE5C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Vecinătăţi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: est: stradă, vest: cimitir, nord: biserica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romano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catolică, sud: Consiliul Local + proprietari particulari. Clădire format di</w:t>
            </w:r>
            <w:r>
              <w:rPr>
                <w:rFonts w:ascii="Times New Roman" w:hAnsi="Times New Roman" w:cs="Times New Roman"/>
                <w:sz w:val="20"/>
              </w:rPr>
              <w:t xml:space="preserve">n  </w:t>
            </w:r>
            <w:r w:rsidRPr="00825469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nternat + două ateliere + grajd,</w:t>
            </w:r>
            <w:r w:rsidRPr="00825469">
              <w:rPr>
                <w:rFonts w:ascii="Times New Roman" w:hAnsi="Times New Roman" w:cs="Times New Roman"/>
                <w:sz w:val="20"/>
              </w:rPr>
              <w:t xml:space="preserve"> structura din zidărie de cărămidă,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planşee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din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bolţi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de zidărie,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fundaţii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din piatră,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acoperiş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tip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lastRenderedPageBreak/>
              <w:t>şarpantă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cu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invelitoare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ţigle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electrice de iluminat,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de apă canal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şi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25469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825469">
              <w:rPr>
                <w:rFonts w:ascii="Times New Roman" w:hAnsi="Times New Roman" w:cs="Times New Roman"/>
                <w:sz w:val="20"/>
              </w:rPr>
              <w:t xml:space="preserve"> sanitare; </w:t>
            </w:r>
          </w:p>
        </w:tc>
        <w:tc>
          <w:tcPr>
            <w:tcW w:w="1943" w:type="dxa"/>
          </w:tcPr>
          <w:p w14:paraId="016DC3F1" w14:textId="77777777" w:rsidR="00825469" w:rsidRPr="00825469" w:rsidRDefault="00825469" w:rsidP="0082546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lastRenderedPageBreak/>
              <w:t>1840</w:t>
            </w:r>
          </w:p>
        </w:tc>
        <w:tc>
          <w:tcPr>
            <w:tcW w:w="1917" w:type="dxa"/>
          </w:tcPr>
          <w:p w14:paraId="6B0292F8" w14:textId="791E0BE3" w:rsidR="00825469" w:rsidRPr="00825469" w:rsidRDefault="00D91FAB" w:rsidP="0082546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669 789</w:t>
            </w:r>
            <w:r w:rsidR="00825469">
              <w:rPr>
                <w:rFonts w:ascii="Times New Roman" w:hAnsi="Times New Roman" w:cs="Times New Roman"/>
                <w:sz w:val="20"/>
              </w:rPr>
              <w:t>,00</w:t>
            </w:r>
            <w:r w:rsidR="00825469" w:rsidRPr="0082546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9" w:type="dxa"/>
          </w:tcPr>
          <w:p w14:paraId="265C571E" w14:textId="77777777" w:rsid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 xml:space="preserve"> Domeniul public al comunei S</w:t>
            </w:r>
            <w:r w:rsidR="00D91FAB">
              <w:rPr>
                <w:rFonts w:ascii="Times New Roman" w:hAnsi="Times New Roman" w:cs="Times New Roman"/>
                <w:sz w:val="20"/>
              </w:rPr>
              <w:t>â</w:t>
            </w:r>
            <w:r w:rsidRPr="00825469">
              <w:rPr>
                <w:rFonts w:ascii="Times New Roman" w:hAnsi="Times New Roman" w:cs="Times New Roman"/>
                <w:sz w:val="20"/>
              </w:rPr>
              <w:t>nmartin, potrivit Hotărârii Consiliului Local nr.20/2007</w:t>
            </w:r>
          </w:p>
          <w:p w14:paraId="5CCD2A8E" w14:textId="46CD60BE" w:rsidR="00D91FAB" w:rsidRPr="00825469" w:rsidRDefault="00D91FAB" w:rsidP="008254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 50550</w:t>
            </w:r>
          </w:p>
        </w:tc>
      </w:tr>
      <w:tr w:rsidR="00825469" w14:paraId="2E3C8BC5" w14:textId="77777777" w:rsidTr="003715CC">
        <w:tc>
          <w:tcPr>
            <w:tcW w:w="689" w:type="dxa"/>
          </w:tcPr>
          <w:p w14:paraId="353E7EB7" w14:textId="77777777" w:rsidR="00825469" w:rsidRPr="003715CC" w:rsidRDefault="00755F41" w:rsidP="0082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399003C7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2" w:type="dxa"/>
          </w:tcPr>
          <w:p w14:paraId="64EDC634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>Teren aferent – curte</w:t>
            </w:r>
          </w:p>
          <w:p w14:paraId="10D99BB9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</w:p>
          <w:p w14:paraId="0737D217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</w:p>
          <w:p w14:paraId="03837395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9" w:type="dxa"/>
          </w:tcPr>
          <w:p w14:paraId="64F5C995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>T</w:t>
            </w:r>
            <w:r w:rsidR="00A32BFC">
              <w:rPr>
                <w:rFonts w:ascii="Times New Roman" w:hAnsi="Times New Roman" w:cs="Times New Roman"/>
                <w:sz w:val="20"/>
              </w:rPr>
              <w:t>eren intravilan, 1896</w:t>
            </w:r>
            <w:r w:rsidRPr="00825469">
              <w:rPr>
                <w:rFonts w:ascii="Times New Roman" w:hAnsi="Times New Roman" w:cs="Times New Roman"/>
                <w:sz w:val="20"/>
              </w:rPr>
              <w:t xml:space="preserve"> mp</w:t>
            </w:r>
          </w:p>
          <w:p w14:paraId="44434AA5" w14:textId="77777777" w:rsidR="00825469" w:rsidRP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64937CE6" w14:textId="77777777" w:rsidR="00825469" w:rsidRPr="00825469" w:rsidRDefault="00825469" w:rsidP="0082546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>1840</w:t>
            </w:r>
          </w:p>
        </w:tc>
        <w:tc>
          <w:tcPr>
            <w:tcW w:w="1917" w:type="dxa"/>
          </w:tcPr>
          <w:p w14:paraId="092B5F0C" w14:textId="3BA62143" w:rsidR="00825469" w:rsidRPr="00825469" w:rsidRDefault="00D91FAB" w:rsidP="0082546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81 280</w:t>
            </w:r>
            <w:r w:rsidR="00A32BFC">
              <w:rPr>
                <w:rFonts w:ascii="Times New Roman" w:hAnsi="Times New Roman" w:cs="Times New Roman"/>
                <w:sz w:val="20"/>
              </w:rPr>
              <w:t>,00</w:t>
            </w:r>
            <w:r w:rsidR="00825469" w:rsidRPr="0082546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9" w:type="dxa"/>
          </w:tcPr>
          <w:p w14:paraId="34D93DC5" w14:textId="5073356C" w:rsidR="00825469" w:rsidRDefault="00825469" w:rsidP="00825469">
            <w:pPr>
              <w:rPr>
                <w:rFonts w:ascii="Times New Roman" w:hAnsi="Times New Roman" w:cs="Times New Roman"/>
                <w:sz w:val="20"/>
              </w:rPr>
            </w:pPr>
            <w:r w:rsidRPr="00825469">
              <w:rPr>
                <w:rFonts w:ascii="Times New Roman" w:hAnsi="Times New Roman" w:cs="Times New Roman"/>
                <w:sz w:val="20"/>
              </w:rPr>
              <w:t>Domeniul public al comunei S</w:t>
            </w:r>
            <w:r w:rsidR="001B2CA0">
              <w:rPr>
                <w:rFonts w:ascii="Times New Roman" w:hAnsi="Times New Roman" w:cs="Times New Roman"/>
                <w:sz w:val="20"/>
              </w:rPr>
              <w:t>â</w:t>
            </w:r>
            <w:r w:rsidRPr="00825469">
              <w:rPr>
                <w:rFonts w:ascii="Times New Roman" w:hAnsi="Times New Roman" w:cs="Times New Roman"/>
                <w:sz w:val="20"/>
              </w:rPr>
              <w:t>nmartin, conform Hotărârii Consiliului Local nr.20/2007</w:t>
            </w:r>
          </w:p>
          <w:p w14:paraId="5FE9FA84" w14:textId="518F1DEF" w:rsidR="00D91FAB" w:rsidRPr="00825469" w:rsidRDefault="00D91FAB" w:rsidP="008254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CF 50550</w:t>
            </w:r>
          </w:p>
        </w:tc>
      </w:tr>
      <w:tr w:rsidR="00755F41" w14:paraId="60A23A78" w14:textId="77777777" w:rsidTr="003715CC">
        <w:tc>
          <w:tcPr>
            <w:tcW w:w="689" w:type="dxa"/>
          </w:tcPr>
          <w:p w14:paraId="63CADB08" w14:textId="77777777" w:rsidR="00755F41" w:rsidRDefault="00755F41" w:rsidP="0075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7841B345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1.6.2.</w:t>
            </w:r>
          </w:p>
        </w:tc>
        <w:tc>
          <w:tcPr>
            <w:tcW w:w="2052" w:type="dxa"/>
          </w:tcPr>
          <w:p w14:paraId="0B875774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Clădirea Liceul „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Tivai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Nagy Imre”</w:t>
            </w:r>
          </w:p>
          <w:p w14:paraId="6232BA81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Şcoala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elementară I-IV clase</w:t>
            </w:r>
          </w:p>
        </w:tc>
        <w:tc>
          <w:tcPr>
            <w:tcW w:w="3889" w:type="dxa"/>
          </w:tcPr>
          <w:p w14:paraId="4F29DE00" w14:textId="0A9C0F90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Situat în localitatea S</w:t>
            </w:r>
            <w:r w:rsidR="00E10C15">
              <w:rPr>
                <w:rFonts w:ascii="Times New Roman" w:hAnsi="Times New Roman" w:cs="Times New Roman"/>
                <w:sz w:val="20"/>
              </w:rPr>
              <w:t>â</w:t>
            </w:r>
            <w:r w:rsidRPr="00755F41">
              <w:rPr>
                <w:rFonts w:ascii="Times New Roman" w:hAnsi="Times New Roman" w:cs="Times New Roman"/>
                <w:sz w:val="20"/>
              </w:rPr>
              <w:t xml:space="preserve">nmartin, nr.39, </w:t>
            </w:r>
          </w:p>
          <w:p w14:paraId="14367880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Vecinătăţi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: est: terenul de sport, vest: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proprirtate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particulară, nord: teren de sport,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sud:uliţă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. </w:t>
            </w:r>
          </w:p>
          <w:p w14:paraId="08B97974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 xml:space="preserve"> Clădire format din parter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S</w:t>
            </w:r>
            <w:r w:rsidRPr="00755F4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constr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.=601 mp, structura metalică,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pereţi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din plăci prefabricate,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planşee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din beton,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fundaţie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din beton,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acoperiş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tip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şarpantă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cu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invelitoare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plăci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onulate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Instalaţie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electrice de iluminat,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de apă canal, încălzire centrală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şi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55F41">
              <w:rPr>
                <w:rFonts w:ascii="Times New Roman" w:hAnsi="Times New Roman" w:cs="Times New Roman"/>
                <w:sz w:val="20"/>
              </w:rPr>
              <w:t>instalaţii</w:t>
            </w:r>
            <w:proofErr w:type="spellEnd"/>
            <w:r w:rsidRPr="00755F41">
              <w:rPr>
                <w:rFonts w:ascii="Times New Roman" w:hAnsi="Times New Roman" w:cs="Times New Roman"/>
                <w:sz w:val="20"/>
              </w:rPr>
              <w:t xml:space="preserve"> sanitare.</w:t>
            </w:r>
          </w:p>
          <w:p w14:paraId="4E751E66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7E1BFEED" w14:textId="77777777" w:rsidR="00755F41" w:rsidRPr="00755F41" w:rsidRDefault="00755F41" w:rsidP="00755F4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2003</w:t>
            </w:r>
          </w:p>
        </w:tc>
        <w:tc>
          <w:tcPr>
            <w:tcW w:w="1917" w:type="dxa"/>
          </w:tcPr>
          <w:p w14:paraId="130FBC11" w14:textId="70422D85" w:rsidR="00755F41" w:rsidRPr="00755F41" w:rsidRDefault="009D72C7" w:rsidP="00755F4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619 464</w:t>
            </w:r>
            <w:r w:rsidR="00755F41">
              <w:rPr>
                <w:rFonts w:ascii="Times New Roman" w:hAnsi="Times New Roman" w:cs="Times New Roman"/>
                <w:sz w:val="20"/>
              </w:rPr>
              <w:t>,00</w:t>
            </w:r>
            <w:r w:rsidR="00755F41" w:rsidRPr="00755F4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9" w:type="dxa"/>
          </w:tcPr>
          <w:p w14:paraId="5DAE964A" w14:textId="744132A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Domeniul public al comunei S</w:t>
            </w:r>
            <w:r w:rsidR="001B2CA0">
              <w:rPr>
                <w:rFonts w:ascii="Times New Roman" w:hAnsi="Times New Roman" w:cs="Times New Roman"/>
                <w:sz w:val="20"/>
              </w:rPr>
              <w:t>â</w:t>
            </w:r>
            <w:r w:rsidRPr="00755F41">
              <w:rPr>
                <w:rFonts w:ascii="Times New Roman" w:hAnsi="Times New Roman" w:cs="Times New Roman"/>
                <w:sz w:val="20"/>
              </w:rPr>
              <w:t>nmartin, conform Hotărârii Consiliului Local nr. 20/2007</w:t>
            </w:r>
          </w:p>
          <w:p w14:paraId="0DC884FB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41" w14:paraId="1B899EA2" w14:textId="77777777" w:rsidTr="003715CC">
        <w:tc>
          <w:tcPr>
            <w:tcW w:w="689" w:type="dxa"/>
          </w:tcPr>
          <w:p w14:paraId="4AA9EAA8" w14:textId="77777777" w:rsidR="00755F41" w:rsidRDefault="00755F41" w:rsidP="00755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739BF96F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2" w:type="dxa"/>
          </w:tcPr>
          <w:p w14:paraId="41BCFF53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Teren aferent – curte</w:t>
            </w:r>
          </w:p>
          <w:p w14:paraId="0A9BF17E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9" w:type="dxa"/>
          </w:tcPr>
          <w:p w14:paraId="1B8C1630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Teren intravilan, 3260 mp</w:t>
            </w:r>
          </w:p>
          <w:p w14:paraId="683BF7BE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14:paraId="5F9C18BA" w14:textId="77777777" w:rsidR="00755F41" w:rsidRPr="00755F41" w:rsidRDefault="00755F41" w:rsidP="00755F4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1840</w:t>
            </w:r>
          </w:p>
        </w:tc>
        <w:tc>
          <w:tcPr>
            <w:tcW w:w="1917" w:type="dxa"/>
          </w:tcPr>
          <w:p w14:paraId="026D7635" w14:textId="3BDE355A" w:rsidR="00755F41" w:rsidRPr="00755F41" w:rsidRDefault="009D72C7" w:rsidP="00755F4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71 780</w:t>
            </w:r>
            <w:r w:rsidR="00755F41">
              <w:rPr>
                <w:rFonts w:ascii="Times New Roman" w:hAnsi="Times New Roman" w:cs="Times New Roman"/>
                <w:sz w:val="20"/>
              </w:rPr>
              <w:t>,00</w:t>
            </w:r>
            <w:r w:rsidR="00755F41" w:rsidRPr="00755F4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9" w:type="dxa"/>
          </w:tcPr>
          <w:p w14:paraId="3C5C928A" w14:textId="1A4651A3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  <w:r w:rsidRPr="00755F41">
              <w:rPr>
                <w:rFonts w:ascii="Times New Roman" w:hAnsi="Times New Roman" w:cs="Times New Roman"/>
                <w:sz w:val="20"/>
              </w:rPr>
              <w:t>Domeniul public al comunei S</w:t>
            </w:r>
            <w:r w:rsidR="001B2CA0">
              <w:rPr>
                <w:rFonts w:ascii="Times New Roman" w:hAnsi="Times New Roman" w:cs="Times New Roman"/>
                <w:sz w:val="20"/>
              </w:rPr>
              <w:t>â</w:t>
            </w:r>
            <w:r w:rsidRPr="00755F41">
              <w:rPr>
                <w:rFonts w:ascii="Times New Roman" w:hAnsi="Times New Roman" w:cs="Times New Roman"/>
                <w:sz w:val="20"/>
              </w:rPr>
              <w:t>nmartin, conform Hotărârii Consiliului Local nr. 20/2007</w:t>
            </w:r>
          </w:p>
          <w:p w14:paraId="466E9652" w14:textId="77777777" w:rsidR="00755F41" w:rsidRPr="00755F41" w:rsidRDefault="00755F41" w:rsidP="00755F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977456" w14:textId="57F3D188" w:rsidR="00B12F70" w:rsidRDefault="00B12F70" w:rsidP="00B12F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A36C8" w14:textId="59918114" w:rsidR="00D96113" w:rsidRPr="00D96113" w:rsidRDefault="00D96113" w:rsidP="00B12F7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6113">
        <w:rPr>
          <w:rFonts w:ascii="Times New Roman" w:hAnsi="Times New Roman" w:cs="Times New Roman"/>
          <w:bCs/>
          <w:sz w:val="24"/>
          <w:szCs w:val="24"/>
        </w:rPr>
        <w:t>Primar</w:t>
      </w:r>
    </w:p>
    <w:p w14:paraId="3E11D3B4" w14:textId="4CF36865" w:rsidR="00D96113" w:rsidRDefault="00D96113" w:rsidP="00B12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Birtalan S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ándor</w:t>
      </w:r>
      <w:proofErr w:type="spellEnd"/>
    </w:p>
    <w:sectPr w:rsidR="00D96113" w:rsidSect="00B12F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70"/>
    <w:rsid w:val="00062897"/>
    <w:rsid w:val="001B2CA0"/>
    <w:rsid w:val="001C00BD"/>
    <w:rsid w:val="00294B3C"/>
    <w:rsid w:val="002B33FF"/>
    <w:rsid w:val="003715CC"/>
    <w:rsid w:val="00517DF2"/>
    <w:rsid w:val="00755F41"/>
    <w:rsid w:val="00825469"/>
    <w:rsid w:val="009D72C7"/>
    <w:rsid w:val="00A32BFC"/>
    <w:rsid w:val="00AD6E59"/>
    <w:rsid w:val="00AD78F2"/>
    <w:rsid w:val="00AF65F3"/>
    <w:rsid w:val="00B12F70"/>
    <w:rsid w:val="00BF4BF4"/>
    <w:rsid w:val="00BF7D35"/>
    <w:rsid w:val="00D91FAB"/>
    <w:rsid w:val="00D96113"/>
    <w:rsid w:val="00E1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5ECC"/>
  <w15:chartTrackingRefBased/>
  <w15:docId w15:val="{1791A5A2-6A2E-49E3-86E4-7203BD84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2</cp:revision>
  <cp:lastPrinted>2017-05-02T07:22:00Z</cp:lastPrinted>
  <dcterms:created xsi:type="dcterms:W3CDTF">2023-10-11T08:30:00Z</dcterms:created>
  <dcterms:modified xsi:type="dcterms:W3CDTF">2023-10-11T08:30:00Z</dcterms:modified>
</cp:coreProperties>
</file>